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120DC" w:rsidRP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="00787B36" w:rsidRPr="00787B36">
        <w:rPr>
          <w:b/>
          <w:sz w:val="24"/>
          <w:szCs w:val="24"/>
        </w:rPr>
        <w:t xml:space="preserve"> </w:t>
      </w:r>
      <w:r w:rsidR="00787B36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5A7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№3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4A5F66" w:rsidRDefault="004A5F66" w:rsidP="004A5F66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5A7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№3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0DC" w:rsidRPr="00433603" w:rsidRDefault="009120DC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                              </w:t>
      </w:r>
      <w:r w:rsidR="00D03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18.02.2021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B7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7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A7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A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-0</w:t>
      </w:r>
      <w:r w:rsidR="00F52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</w:p>
    <w:p w:rsidR="009120DC" w:rsidRDefault="009120DC" w:rsidP="009120DC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0363A">
        <w:rPr>
          <w:rFonts w:ascii="Times New Roman" w:eastAsia="Times New Roman" w:hAnsi="Times New Roman" w:cs="Times New Roman"/>
          <w:sz w:val="24"/>
          <w:szCs w:val="24"/>
          <w:lang w:eastAsia="ru-RU"/>
        </w:rPr>
        <w:t>18.02.2021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</w:t>
      </w:r>
      <w:r w:rsidR="005A795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A0271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="00F5223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4A5F66" w:rsidRPr="004A5F66" w:rsidRDefault="009120DC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A7951">
        <w:rPr>
          <w:rFonts w:ascii="Times New Roman" w:eastAsia="Times New Roman" w:hAnsi="Times New Roman" w:cs="Times New Roman"/>
          <w:sz w:val="24"/>
          <w:szCs w:val="24"/>
          <w:lang w:eastAsia="ru-RU"/>
        </w:rPr>
        <w:t>1. 25.01.2021ж. № 229</w:t>
      </w:r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 бұйрығымен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</w:t>
      </w:r>
      <w:proofErr w:type="gram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комиссия:</w:t>
      </w:r>
    </w:p>
    <w:p w:rsidR="004A5F66" w:rsidRPr="004A5F66" w:rsidRDefault="004A5F66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</w:t>
      </w:r>
      <w:proofErr w:type="gram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proofErr w:type="gramEnd"/>
      <w:r w:rsidR="00D82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5A007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твержденная приказом</w:t>
      </w:r>
      <w:r w:rsidR="005A7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229</w:t>
      </w:r>
      <w:r w:rsidR="00D0363A">
        <w:rPr>
          <w:rFonts w:ascii="Times New Roman" w:eastAsia="Times New Roman" w:hAnsi="Times New Roman" w:cs="Times New Roman"/>
          <w:sz w:val="24"/>
          <w:szCs w:val="24"/>
          <w:lang w:eastAsia="ru-RU"/>
        </w:rPr>
        <w:t>-О от 25.01.2021</w:t>
      </w: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г в составе:</w:t>
      </w:r>
    </w:p>
    <w:p w:rsidR="004A5F66" w:rsidRPr="004A5F66" w:rsidRDefault="004A5F66" w:rsidP="004A5F66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құрамы:</w:t>
      </w:r>
    </w:p>
    <w:p w:rsidR="004A5F66" w:rsidRPr="004A5F66" w:rsidRDefault="004A5F66" w:rsidP="004A5F6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4A5F66" w:rsidRPr="004A5F66" w:rsidRDefault="004A5F66" w:rsidP="004A5F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4A5F6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4A5F6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sz w:val="24"/>
          <w:szCs w:val="24"/>
        </w:rPr>
        <w:t>ігердің</w:t>
      </w:r>
      <w:r w:rsidRPr="004A5F66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4A5F66" w:rsidRPr="004A5F66" w:rsidRDefault="004A5F66" w:rsidP="004A5F66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Н. В.-дә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іхана меңгерушісі- заведующая аптекой  </w:t>
      </w:r>
    </w:p>
    <w:p w:rsidR="005A0075" w:rsidRPr="00D0363A" w:rsidRDefault="0062785E" w:rsidP="00D0363A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="004A5F66" w:rsidRPr="0062785E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4A5F66" w:rsidRPr="0062785E" w:rsidRDefault="00FE455E" w:rsidP="00FE455E">
      <w:pPr>
        <w:rPr>
          <w:rFonts w:ascii="Times New Roman" w:hAnsi="Times New Roman" w:cs="Times New Roman"/>
          <w:bCs/>
          <w:sz w:val="24"/>
          <w:szCs w:val="24"/>
        </w:rPr>
      </w:pP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</w:t>
      </w:r>
      <w:r w:rsidR="004A5F66"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="005A0075" w:rsidRPr="0062785E">
        <w:rPr>
          <w:rFonts w:ascii="Times New Roman" w:hAnsi="Times New Roman" w:cs="Times New Roman"/>
          <w:bCs/>
          <w:sz w:val="24"/>
          <w:szCs w:val="24"/>
        </w:rPr>
        <w:t>Сбоева</w:t>
      </w:r>
      <w:proofErr w:type="spellEnd"/>
      <w:r w:rsidR="005A0075" w:rsidRPr="0062785E">
        <w:rPr>
          <w:rFonts w:ascii="Times New Roman" w:hAnsi="Times New Roman" w:cs="Times New Roman"/>
          <w:bCs/>
          <w:sz w:val="24"/>
          <w:szCs w:val="24"/>
        </w:rPr>
        <w:t xml:space="preserve"> И.В.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0075" w:rsidRPr="0062785E">
        <w:rPr>
          <w:rFonts w:ascii="Times New Roman" w:hAnsi="Times New Roman" w:cs="Times New Roman"/>
          <w:bCs/>
          <w:sz w:val="24"/>
          <w:szCs w:val="24"/>
        </w:rPr>
        <w:t>–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>зертхана</w:t>
      </w:r>
      <w:proofErr w:type="spellEnd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меңгеруші</w:t>
      </w:r>
      <w:proofErr w:type="gram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і, </w:t>
      </w:r>
      <w:proofErr w:type="gramStart"/>
      <w:r w:rsidR="005A0075" w:rsidRPr="0062785E">
        <w:rPr>
          <w:rFonts w:ascii="Times New Roman" w:hAnsi="Times New Roman" w:cs="Times New Roman"/>
          <w:bCs/>
          <w:sz w:val="24"/>
          <w:szCs w:val="24"/>
        </w:rPr>
        <w:t>заведующая</w:t>
      </w:r>
      <w:proofErr w:type="gramEnd"/>
      <w:r w:rsidR="005A0075" w:rsidRPr="0062785E">
        <w:rPr>
          <w:rFonts w:ascii="Times New Roman" w:hAnsi="Times New Roman" w:cs="Times New Roman"/>
          <w:bCs/>
          <w:sz w:val="24"/>
          <w:szCs w:val="24"/>
        </w:rPr>
        <w:t xml:space="preserve"> лабораторией</w:t>
      </w:r>
    </w:p>
    <w:p w:rsidR="004A5F66" w:rsidRDefault="004A5F66" w:rsidP="0062785E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62785E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="005A0075" w:rsidRPr="0062785E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5A0075" w:rsidRPr="0062785E">
        <w:rPr>
          <w:rFonts w:ascii="Times New Roman" w:hAnsi="Times New Roman" w:cs="Times New Roman"/>
          <w:bCs/>
          <w:sz w:val="24"/>
          <w:szCs w:val="24"/>
        </w:rPr>
        <w:t xml:space="preserve"> Г.О</w:t>
      </w:r>
      <w:r w:rsidRPr="0062785E">
        <w:rPr>
          <w:rFonts w:ascii="Times New Roman" w:hAnsi="Times New Roman" w:cs="Times New Roman"/>
          <w:bCs/>
          <w:sz w:val="24"/>
          <w:szCs w:val="24"/>
        </w:rPr>
        <w:t>.-</w:t>
      </w:r>
      <w:r w:rsidR="0062785E" w:rsidRPr="0062785E">
        <w:t xml:space="preserve"> </w:t>
      </w:r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бас мед. </w:t>
      </w:r>
      <w:proofErr w:type="spell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>бике</w:t>
      </w:r>
      <w:proofErr w:type="spellEnd"/>
      <w:proofErr w:type="gram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0075" w:rsidRPr="0062785E">
        <w:rPr>
          <w:rFonts w:ascii="Times New Roman" w:hAnsi="Times New Roman" w:cs="Times New Roman"/>
          <w:bCs/>
          <w:sz w:val="24"/>
          <w:szCs w:val="24"/>
        </w:rPr>
        <w:t>гл.мед. сестра</w:t>
      </w:r>
    </w:p>
    <w:p w:rsidR="00D0363A" w:rsidRPr="00D0363A" w:rsidRDefault="00D0363A" w:rsidP="00D0363A">
      <w:pPr>
        <w:spacing w:after="0"/>
        <w:ind w:left="357"/>
        <w:rPr>
          <w:rFonts w:ascii="Times New Roman" w:hAnsi="Times New Roman" w:cs="Times New Roman"/>
          <w:bCs/>
        </w:rPr>
      </w:pPr>
      <w:r w:rsidRPr="00D0363A">
        <w:rPr>
          <w:rFonts w:ascii="Times New Roman" w:hAnsi="Times New Roman" w:cs="Times New Roman"/>
          <w:bCs/>
        </w:rPr>
        <w:t xml:space="preserve">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</w:t>
      </w:r>
      <w:r w:rsidRPr="00D0363A">
        <w:rPr>
          <w:rFonts w:ascii="Times New Roman" w:hAnsi="Times New Roman" w:cs="Times New Roman"/>
          <w:bCs/>
        </w:rPr>
        <w:t xml:space="preserve"> -</w:t>
      </w:r>
      <w:proofErr w:type="spellStart"/>
      <w:r w:rsidRPr="00D0363A">
        <w:rPr>
          <w:rFonts w:ascii="Times New Roman" w:hAnsi="Times New Roman" w:cs="Times New Roman"/>
          <w:bCs/>
        </w:rPr>
        <w:t>Габассов</w:t>
      </w:r>
      <w:proofErr w:type="spellEnd"/>
      <w:r w:rsidRPr="00D0363A">
        <w:rPr>
          <w:rFonts w:ascii="Times New Roman" w:hAnsi="Times New Roman" w:cs="Times New Roman"/>
          <w:bCs/>
        </w:rPr>
        <w:t xml:space="preserve"> М.Р. -инженер по ремонту  </w:t>
      </w:r>
      <w:proofErr w:type="spellStart"/>
      <w:r w:rsidRPr="00D0363A">
        <w:rPr>
          <w:rFonts w:ascii="Times New Roman" w:hAnsi="Times New Roman" w:cs="Times New Roman"/>
          <w:bCs/>
        </w:rPr>
        <w:t>мед</w:t>
      </w:r>
      <w:proofErr w:type="gramStart"/>
      <w:r w:rsidRPr="00D0363A">
        <w:rPr>
          <w:rFonts w:ascii="Times New Roman" w:hAnsi="Times New Roman" w:cs="Times New Roman"/>
          <w:bCs/>
        </w:rPr>
        <w:t>.о</w:t>
      </w:r>
      <w:proofErr w:type="gramEnd"/>
      <w:r w:rsidRPr="00D0363A">
        <w:rPr>
          <w:rFonts w:ascii="Times New Roman" w:hAnsi="Times New Roman" w:cs="Times New Roman"/>
          <w:bCs/>
        </w:rPr>
        <w:t>борудования</w:t>
      </w:r>
      <w:proofErr w:type="spellEnd"/>
      <w:r w:rsidRPr="00D0363A">
        <w:t xml:space="preserve"> </w:t>
      </w:r>
      <w:r>
        <w:t>,</w:t>
      </w:r>
      <w:r w:rsidRPr="00D0363A">
        <w:rPr>
          <w:rFonts w:ascii="Times New Roman" w:hAnsi="Times New Roman" w:cs="Times New Roman"/>
          <w:bCs/>
        </w:rPr>
        <w:t>жөндеу жөніндегі инженер</w:t>
      </w:r>
    </w:p>
    <w:p w:rsidR="00D0363A" w:rsidRPr="00D0363A" w:rsidRDefault="00D0363A" w:rsidP="00D0363A">
      <w:pPr>
        <w:spacing w:after="0"/>
        <w:ind w:left="4111"/>
        <w:rPr>
          <w:rFonts w:ascii="Times New Roman" w:hAnsi="Times New Roman" w:cs="Times New Roman"/>
          <w:bCs/>
          <w:color w:val="FF0000"/>
        </w:rPr>
      </w:pPr>
      <w:proofErr w:type="spellStart"/>
      <w:r w:rsidRPr="00D0363A">
        <w:rPr>
          <w:rFonts w:ascii="Times New Roman" w:hAnsi="Times New Roman" w:cs="Times New Roman"/>
          <w:bCs/>
        </w:rPr>
        <w:t>медоборудования</w:t>
      </w:r>
      <w:proofErr w:type="spellEnd"/>
    </w:p>
    <w:p w:rsidR="00D0363A" w:rsidRPr="0062785E" w:rsidRDefault="00D0363A" w:rsidP="0062785E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4A5F66">
        <w:rPr>
          <w:rFonts w:ascii="Times New Roman" w:hAnsi="Times New Roman" w:cs="Times New Roman"/>
          <w:sz w:val="24"/>
          <w:szCs w:val="24"/>
        </w:rPr>
        <w:t xml:space="preserve">  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A5F66" w:rsidRPr="004A5F66" w:rsidRDefault="004A5F66" w:rsidP="004A5F66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4A5F66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4A5F66" w:rsidRPr="004A5F66" w:rsidRDefault="004A5F66" w:rsidP="004A5F66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A5F66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15E18" w:rsidRDefault="004A5F66" w:rsidP="00FE45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5A7951" w:rsidRPr="005A7951">
        <w:rPr>
          <w:rFonts w:ascii="Times New Roman" w:hAnsi="Times New Roman" w:cs="Times New Roman"/>
          <w:sz w:val="24"/>
          <w:szCs w:val="24"/>
        </w:rPr>
        <w:t xml:space="preserve">16.02.2021 </w:t>
      </w:r>
      <w:proofErr w:type="spellStart"/>
      <w:r w:rsidR="005A7951" w:rsidRPr="005A7951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5A7951" w:rsidRPr="005A7951">
        <w:rPr>
          <w:rFonts w:ascii="Times New Roman" w:hAnsi="Times New Roman" w:cs="Times New Roman"/>
          <w:sz w:val="24"/>
          <w:szCs w:val="24"/>
        </w:rPr>
        <w:t xml:space="preserve"> сағат 14-00-де Қ</w:t>
      </w:r>
      <w:proofErr w:type="gramStart"/>
      <w:r w:rsidR="005A7951" w:rsidRPr="005A79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5A7951" w:rsidRPr="005A7951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5A7951" w:rsidRPr="005A7951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5A7951" w:rsidRPr="005A7951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5A7951" w:rsidRPr="005A7951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5A7951" w:rsidRPr="005A7951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5A7951" w:rsidRPr="005A7951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5A7951" w:rsidRPr="005A79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7951" w:rsidRPr="005A7951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5A7951" w:rsidRPr="005A7951">
        <w:rPr>
          <w:rFonts w:ascii="Times New Roman" w:hAnsi="Times New Roman" w:cs="Times New Roman"/>
          <w:sz w:val="24"/>
          <w:szCs w:val="24"/>
        </w:rPr>
        <w:t xml:space="preserve"> комиссия </w:t>
      </w:r>
      <w:proofErr w:type="spellStart"/>
      <w:r w:rsidR="005A7951" w:rsidRPr="005A7951">
        <w:rPr>
          <w:rFonts w:ascii="Times New Roman" w:hAnsi="Times New Roman" w:cs="Times New Roman"/>
          <w:sz w:val="24"/>
          <w:szCs w:val="24"/>
        </w:rPr>
        <w:t>сервистік</w:t>
      </w:r>
      <w:proofErr w:type="spellEnd"/>
      <w:r w:rsidR="005A7951" w:rsidRPr="005A7951">
        <w:rPr>
          <w:rFonts w:ascii="Times New Roman" w:hAnsi="Times New Roman" w:cs="Times New Roman"/>
          <w:sz w:val="24"/>
          <w:szCs w:val="24"/>
        </w:rPr>
        <w:t xml:space="preserve"> қызмет көрсетуді </w:t>
      </w:r>
      <w:proofErr w:type="spellStart"/>
      <w:r w:rsidR="005A7951" w:rsidRPr="005A7951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="005A7951" w:rsidRPr="005A79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7951" w:rsidRPr="005A7951">
        <w:rPr>
          <w:rFonts w:ascii="Times New Roman" w:hAnsi="Times New Roman" w:cs="Times New Roman"/>
          <w:sz w:val="24"/>
          <w:szCs w:val="24"/>
        </w:rPr>
        <w:t>ететін</w:t>
      </w:r>
      <w:proofErr w:type="spellEnd"/>
      <w:r w:rsidR="005A7951" w:rsidRPr="005A7951">
        <w:rPr>
          <w:rFonts w:ascii="Times New Roman" w:hAnsi="Times New Roman" w:cs="Times New Roman"/>
          <w:sz w:val="24"/>
          <w:szCs w:val="24"/>
        </w:rPr>
        <w:t xml:space="preserve"> медициналық бұйымдарды </w:t>
      </w:r>
      <w:proofErr w:type="spellStart"/>
      <w:r w:rsidR="005A7951" w:rsidRPr="005A7951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5A7951" w:rsidRPr="005A79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7951" w:rsidRPr="005A7951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5A7951" w:rsidRPr="005A79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7951" w:rsidRPr="005A7951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5A7951" w:rsidRPr="005A7951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5A7951" w:rsidRPr="005A7951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5A7951" w:rsidRPr="005A7951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5A7951" w:rsidRPr="005A7951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5A7951" w:rsidRPr="005A79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7951" w:rsidRPr="005A7951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5A7951">
        <w:rPr>
          <w:rFonts w:ascii="Times New Roman" w:hAnsi="Times New Roman" w:cs="Times New Roman"/>
          <w:sz w:val="24"/>
          <w:szCs w:val="24"/>
        </w:rPr>
        <w:t>.</w:t>
      </w:r>
    </w:p>
    <w:p w:rsidR="009120DC" w:rsidRDefault="005A7951" w:rsidP="00FE45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107C24">
        <w:rPr>
          <w:rFonts w:ascii="Times New Roman" w:eastAsia="Times New Roman" w:hAnsi="Times New Roman" w:cs="Times New Roman"/>
          <w:sz w:val="24"/>
          <w:szCs w:val="24"/>
          <w:lang w:eastAsia="ru-RU"/>
        </w:rPr>
        <w:t>.02.2021</w:t>
      </w:r>
      <w:r w:rsidR="005A0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14</w:t>
      </w:r>
      <w:r w:rsidR="002A0271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4A5F66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FE455E">
        <w:rPr>
          <w:rFonts w:ascii="Times New Roman" w:hAnsi="Times New Roman" w:cs="Times New Roman"/>
          <w:sz w:val="24"/>
          <w:szCs w:val="24"/>
        </w:rPr>
        <w:t>,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FE455E">
        <w:rPr>
          <w:rFonts w:ascii="Times New Roman" w:hAnsi="Times New Roman" w:cs="Times New Roman"/>
          <w:sz w:val="24"/>
          <w:szCs w:val="24"/>
        </w:rPr>
        <w:t xml:space="preserve"> </w:t>
      </w:r>
      <w:r w:rsidR="00107C24">
        <w:rPr>
          <w:rFonts w:ascii="Times New Roman" w:hAnsi="Times New Roman" w:cs="Times New Roman"/>
          <w:sz w:val="24"/>
          <w:szCs w:val="24"/>
        </w:rPr>
        <w:t xml:space="preserve">вскрыла конверты с </w:t>
      </w:r>
      <w:r w:rsidR="00615E18">
        <w:rPr>
          <w:rFonts w:ascii="Times New Roman" w:hAnsi="Times New Roman" w:cs="Times New Roman"/>
          <w:sz w:val="24"/>
          <w:szCs w:val="24"/>
        </w:rPr>
        <w:t xml:space="preserve">тендерными заявками потенциальных поставщиков по </w:t>
      </w:r>
      <w:r w:rsidR="00FE455E">
        <w:rPr>
          <w:rFonts w:ascii="Times New Roman" w:hAnsi="Times New Roman" w:cs="Times New Roman"/>
          <w:sz w:val="24"/>
          <w:szCs w:val="24"/>
        </w:rPr>
        <w:t xml:space="preserve">закупу </w:t>
      </w:r>
      <w:r w:rsidR="00FE455E" w:rsidRPr="00893D69">
        <w:rPr>
          <w:rFonts w:ascii="Times New Roman" w:hAnsi="Times New Roman" w:cs="Times New Roman"/>
          <w:sz w:val="24"/>
          <w:szCs w:val="24"/>
        </w:rPr>
        <w:t>медицинских изделий</w:t>
      </w:r>
      <w:r>
        <w:rPr>
          <w:rFonts w:ascii="Times New Roman" w:hAnsi="Times New Roman" w:cs="Times New Roman"/>
          <w:sz w:val="24"/>
          <w:szCs w:val="24"/>
        </w:rPr>
        <w:t>, требующих сервисного обслуживания.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5041" w:type="dxa"/>
        <w:tblInd w:w="93" w:type="dxa"/>
        <w:tblLayout w:type="fixed"/>
        <w:tblLook w:val="04A0"/>
      </w:tblPr>
      <w:tblGrid>
        <w:gridCol w:w="547"/>
        <w:gridCol w:w="4288"/>
        <w:gridCol w:w="1701"/>
        <w:gridCol w:w="1701"/>
        <w:gridCol w:w="1984"/>
        <w:gridCol w:w="1985"/>
        <w:gridCol w:w="2835"/>
      </w:tblGrid>
      <w:tr w:rsidR="00224C9B" w:rsidRPr="00A80D79" w:rsidTr="005B5713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C9B" w:rsidRPr="00453F23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C9B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224C9B" w:rsidRPr="00453F23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C9B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224C9B" w:rsidRDefault="00224C9B" w:rsidP="005B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224C9B" w:rsidRPr="00453F23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C9B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224C9B" w:rsidRPr="00453F23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C9B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224C9B" w:rsidRPr="00453F23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C9B" w:rsidRPr="00532BFE" w:rsidRDefault="00224C9B" w:rsidP="005B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C9B" w:rsidRDefault="00224C9B" w:rsidP="005B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224C9B" w:rsidRPr="00917F21" w:rsidRDefault="00224C9B" w:rsidP="005B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224C9B" w:rsidRPr="006F2024" w:rsidTr="005B5713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C9B" w:rsidRPr="000E6BAE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C9B" w:rsidRDefault="00224C9B" w:rsidP="005B57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Инкубаторлары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және 2 планшетке штрих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оқитыны бар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иммуноферментті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талдағыш</w:t>
            </w:r>
          </w:p>
          <w:p w:rsidR="00224C9B" w:rsidRPr="00747D19" w:rsidRDefault="00224C9B" w:rsidP="005B5713">
            <w:pPr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Анализатор иммуноферментный с инкубаторами и считывателем штрих кода  на 2 планшета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C9B" w:rsidRPr="006818D5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18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C9B" w:rsidRPr="006818D5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22 400 000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C9B" w:rsidRPr="00747D19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22 400 000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</w:tcPr>
          <w:p w:rsidR="00224C9B" w:rsidRPr="000354A3" w:rsidRDefault="00224C9B" w:rsidP="005B5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Жеткізу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шарт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қа қол қойылғаннан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кейін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60</w:t>
            </w:r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жұмыс күні </w:t>
            </w:r>
          </w:p>
          <w:p w:rsidR="00224C9B" w:rsidRPr="006818D5" w:rsidRDefault="00224C9B" w:rsidP="005B57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рабочих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дней после подписания договора.</w:t>
            </w:r>
          </w:p>
        </w:tc>
        <w:tc>
          <w:tcPr>
            <w:tcW w:w="2835" w:type="dxa"/>
            <w:tcBorders>
              <w:top w:val="nil"/>
              <w:left w:val="nil"/>
              <w:right w:val="single" w:sz="4" w:space="0" w:color="auto"/>
            </w:tcBorders>
          </w:tcPr>
          <w:p w:rsidR="00224C9B" w:rsidRPr="0092335E" w:rsidRDefault="00224C9B" w:rsidP="005B571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224C9B" w:rsidRDefault="00224C9B" w:rsidP="005B5713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</w:p>
          <w:p w:rsidR="00224C9B" w:rsidRDefault="00224C9B" w:rsidP="005B5713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2E433B">
              <w:rPr>
                <w:rFonts w:ascii="Times New Roman" w:hAnsi="Times New Roman"/>
                <w:lang w:val="kk-KZ"/>
              </w:rPr>
              <w:t xml:space="preserve">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кешіктірмей өнім </w:t>
            </w:r>
            <w:r w:rsidRPr="002E433B">
              <w:rPr>
                <w:rFonts w:ascii="Times New Roman" w:hAnsi="Times New Roman"/>
                <w:lang w:val="kk-KZ"/>
              </w:rPr>
              <w:lastRenderedPageBreak/>
              <w:t>берушінің есеп шотына ақша қаражатын аудару арқылы жүргізіледі</w:t>
            </w:r>
            <w:r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  <w:p w:rsidR="00224C9B" w:rsidRPr="00D62FE6" w:rsidRDefault="00224C9B" w:rsidP="005B5713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E5EF9">
              <w:rPr>
                <w:rFonts w:ascii="Times New Roman" w:hAnsi="Times New Roman"/>
              </w:rPr>
              <w:t xml:space="preserve">Оплата Заказчиком  Поставщику </w:t>
            </w:r>
            <w:r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>
              <w:rPr>
                <w:rFonts w:ascii="Times New Roman" w:hAnsi="Times New Roman"/>
              </w:rPr>
              <w:t xml:space="preserve"> путем перечисления денежных средств на расчетный счет Поставщика не позднее 30 календарных дней </w:t>
            </w:r>
            <w:proofErr w:type="gramStart"/>
            <w:r>
              <w:rPr>
                <w:rFonts w:ascii="Times New Roman" w:hAnsi="Times New Roman"/>
              </w:rPr>
              <w:t>с даты подписания</w:t>
            </w:r>
            <w:proofErr w:type="gramEnd"/>
            <w:r>
              <w:rPr>
                <w:rFonts w:ascii="Times New Roman" w:hAnsi="Times New Roman"/>
              </w:rPr>
              <w:t xml:space="preserve"> сторонами акта приема-передачи товара</w:t>
            </w:r>
            <w:r w:rsidRPr="006E5EF9">
              <w:rPr>
                <w:rFonts w:ascii="Times New Roman" w:hAnsi="Times New Roman"/>
              </w:rPr>
              <w:t xml:space="preserve"> </w:t>
            </w:r>
          </w:p>
        </w:tc>
      </w:tr>
      <w:tr w:rsidR="00224C9B" w:rsidRPr="00A80D79" w:rsidTr="005B5713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4C9B" w:rsidRPr="00A80D79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4C9B" w:rsidRPr="00BD10EB" w:rsidRDefault="00224C9B" w:rsidP="005B571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4C9B" w:rsidRPr="00A80D79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4C9B" w:rsidRPr="00A80D79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4C9B" w:rsidRPr="00AD1BDA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1BD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22 400 000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</w:tcPr>
          <w:p w:rsidR="00224C9B" w:rsidRPr="00453F23" w:rsidRDefault="00224C9B" w:rsidP="005B57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right w:val="single" w:sz="4" w:space="0" w:color="auto"/>
            </w:tcBorders>
          </w:tcPr>
          <w:p w:rsidR="00224C9B" w:rsidRPr="00453F23" w:rsidRDefault="00224C9B" w:rsidP="005B57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4C9B" w:rsidRPr="00A80D79" w:rsidTr="005B5713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C9B" w:rsidRPr="00A80D79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C9B" w:rsidRPr="00BD10EB" w:rsidRDefault="00224C9B" w:rsidP="005B571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C9B" w:rsidRPr="00A80D79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C9B" w:rsidRPr="00A80D79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C9B" w:rsidRPr="00A80D79" w:rsidRDefault="00224C9B" w:rsidP="005B5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24C9B" w:rsidRPr="00453F23" w:rsidRDefault="00224C9B" w:rsidP="005B57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24C9B" w:rsidRPr="00453F23" w:rsidRDefault="00224C9B" w:rsidP="005B57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24C9B" w:rsidRDefault="00224C9B" w:rsidP="00224C9B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</w:t>
      </w:r>
    </w:p>
    <w:p w:rsidR="00224C9B" w:rsidRDefault="00224C9B" w:rsidP="00FE45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55E" w:rsidRPr="00615E18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 Тендерге қатысуға өтінімдерді ұсынудың</w:t>
      </w:r>
      <w:r w:rsidR="00516F45"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 дейін</w:t>
      </w:r>
      <w:r w:rsidR="0092170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(16</w:t>
      </w:r>
      <w:r w:rsid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.02.2021</w:t>
      </w: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ж. сағат</w:t>
      </w:r>
      <w:r w:rsidR="0012650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12-0</w:t>
      </w: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FE455E" w:rsidRPr="00FE455E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126501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</w:t>
      </w:r>
      <w:r w:rsidR="0092170E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 16</w:t>
      </w:r>
      <w:r w:rsidR="00615E18">
        <w:rPr>
          <w:rFonts w:ascii="Times New Roman" w:eastAsia="Times New Roman" w:hAnsi="Times New Roman" w:cs="Times New Roman"/>
          <w:sz w:val="24"/>
          <w:szCs w:val="24"/>
          <w:lang w:eastAsia="ru-RU"/>
        </w:rPr>
        <w:t>.02</w:t>
      </w:r>
      <w:r w:rsidR="00516F4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15E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tbl>
      <w:tblPr>
        <w:tblStyle w:val="a3"/>
        <w:tblW w:w="15429" w:type="dxa"/>
        <w:tblInd w:w="-578" w:type="dxa"/>
        <w:tblLayout w:type="fixed"/>
        <w:tblLook w:val="04A0"/>
      </w:tblPr>
      <w:tblGrid>
        <w:gridCol w:w="540"/>
        <w:gridCol w:w="2273"/>
        <w:gridCol w:w="992"/>
        <w:gridCol w:w="4111"/>
        <w:gridCol w:w="992"/>
        <w:gridCol w:w="1417"/>
        <w:gridCol w:w="2127"/>
        <w:gridCol w:w="1417"/>
        <w:gridCol w:w="1560"/>
      </w:tblGrid>
      <w:tr w:rsidR="00B776A4" w:rsidRPr="00B319F1" w:rsidTr="00DD54F4">
        <w:tc>
          <w:tcPr>
            <w:tcW w:w="540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73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Наименование потенциального поставщика</w:t>
            </w:r>
          </w:p>
        </w:tc>
        <w:tc>
          <w:tcPr>
            <w:tcW w:w="992" w:type="dxa"/>
          </w:tcPr>
          <w:p w:rsidR="00B776A4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лот № 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4111" w:type="dxa"/>
          </w:tcPr>
          <w:p w:rsidR="00364209" w:rsidRPr="00364209" w:rsidRDefault="00364209" w:rsidP="0036420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642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B776A4" w:rsidRPr="004F257B" w:rsidRDefault="00364209" w:rsidP="00364209">
            <w:pPr>
              <w:rPr>
                <w:rFonts w:ascii="Times New Roman" w:hAnsi="Times New Roman" w:cs="Times New Roman"/>
              </w:rPr>
            </w:pPr>
            <w:r w:rsidRPr="0036420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992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417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F257B">
              <w:rPr>
                <w:rFonts w:ascii="Times New Roman" w:hAnsi="Times New Roman" w:cs="Times New Roman"/>
              </w:rPr>
              <w:t>Б</w:t>
            </w:r>
            <w:proofErr w:type="gramEnd"/>
            <w:r w:rsidRPr="004F257B">
              <w:rPr>
                <w:rFonts w:ascii="Times New Roman" w:hAnsi="Times New Roman" w:cs="Times New Roman"/>
              </w:rPr>
              <w:t>ірлік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</w:t>
            </w:r>
            <w:proofErr w:type="gramStart"/>
            <w:r w:rsidRPr="004F257B">
              <w:rPr>
                <w:rFonts w:ascii="Times New Roman" w:hAnsi="Times New Roman" w:cs="Times New Roman"/>
              </w:rPr>
              <w:t>)Ц</w:t>
            </w:r>
            <w:proofErr w:type="gramEnd"/>
            <w:r w:rsidRPr="004F257B">
              <w:rPr>
                <w:rFonts w:ascii="Times New Roman" w:hAnsi="Times New Roman" w:cs="Times New Roman"/>
              </w:rPr>
              <w:t>ена за единицу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127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(теңге)</w:t>
            </w:r>
            <w:proofErr w:type="gramStart"/>
            <w:r w:rsidRPr="004F257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Pr="004F257B">
              <w:rPr>
                <w:rFonts w:ascii="Times New Roman" w:hAnsi="Times New Roman" w:cs="Times New Roman"/>
              </w:rPr>
              <w:t>умма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ценового предложения </w:t>
            </w:r>
            <w:r w:rsidRPr="004F257B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1417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gramStart"/>
            <w:r w:rsidRPr="004F257B">
              <w:rPr>
                <w:rFonts w:ascii="Times New Roman" w:hAnsi="Times New Roman" w:cs="Times New Roman"/>
              </w:rPr>
              <w:lastRenderedPageBreak/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 беру күні мен уақыты Дата и время предоставления </w:t>
            </w:r>
            <w:r w:rsidRPr="004F257B">
              <w:rPr>
                <w:rFonts w:ascii="Times New Roman" w:hAnsi="Times New Roman" w:cs="Times New Roman"/>
              </w:rPr>
              <w:lastRenderedPageBreak/>
              <w:t>ценового предложения</w:t>
            </w:r>
          </w:p>
        </w:tc>
        <w:tc>
          <w:tcPr>
            <w:tcW w:w="1560" w:type="dxa"/>
          </w:tcPr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әлеуетті өнім берушінің </w:t>
            </w:r>
            <w:proofErr w:type="spellStart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мекенжайы</w:t>
            </w:r>
            <w:proofErr w:type="spellEnd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4F257B">
              <w:rPr>
                <w:rFonts w:ascii="Times New Roman" w:hAnsi="Times New Roman" w:cs="Times New Roman"/>
              </w:rPr>
              <w:t xml:space="preserve"> потенциального поставщика</w:t>
            </w:r>
          </w:p>
        </w:tc>
      </w:tr>
      <w:tr w:rsidR="00DD54F4" w:rsidRPr="00B319F1" w:rsidTr="00DD54F4">
        <w:tc>
          <w:tcPr>
            <w:tcW w:w="540" w:type="dxa"/>
            <w:vMerge w:val="restart"/>
          </w:tcPr>
          <w:p w:rsidR="00DD54F4" w:rsidRPr="00B319F1" w:rsidRDefault="00DD54F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73" w:type="dxa"/>
          </w:tcPr>
          <w:p w:rsidR="00DD54F4" w:rsidRPr="00042425" w:rsidRDefault="00DD54F4" w:rsidP="005B571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Тех-Фарма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» </w:t>
            </w:r>
            <w:r>
              <w:rPr>
                <w:rFonts w:ascii="Times New Roman" w:hAnsi="Times New Roman" w:cs="Times New Roman"/>
                <w:b/>
              </w:rPr>
              <w:t>ЖШС</w:t>
            </w:r>
          </w:p>
          <w:p w:rsidR="00DD54F4" w:rsidRPr="004F257B" w:rsidRDefault="00DD54F4" w:rsidP="005B5713">
            <w:pPr>
              <w:rPr>
                <w:rFonts w:ascii="Times New Roman" w:hAnsi="Times New Roman" w:cs="Times New Roman"/>
              </w:rPr>
            </w:pPr>
            <w:r w:rsidRPr="00042425">
              <w:rPr>
                <w:rFonts w:ascii="Times New Roman" w:hAnsi="Times New Roman" w:cs="Times New Roman"/>
                <w:b/>
              </w:rPr>
              <w:t xml:space="preserve">ТОО </w:t>
            </w: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Тех-Фарма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992" w:type="dxa"/>
          </w:tcPr>
          <w:p w:rsidR="00DD54F4" w:rsidRPr="00B319F1" w:rsidRDefault="00DD54F4" w:rsidP="00364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DD54F4" w:rsidRPr="004F3C1B" w:rsidRDefault="00DD54F4" w:rsidP="004F3C1B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DD54F4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Анализатор иммуноферментный </w:t>
            </w:r>
            <w:r w:rsidR="004F3C1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автоматический LAZURITE (Лазурит), производитель </w:t>
            </w:r>
            <w:r w:rsidR="004F3C1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DYNEX</w:t>
            </w:r>
            <w:r w:rsidR="004F3C1B" w:rsidRPr="004F3C1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4F3C1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TECHNOLOGIES</w:t>
            </w:r>
            <w:r w:rsidR="004F3C1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,</w:t>
            </w:r>
            <w:r w:rsidR="004F3C1B" w:rsidRPr="004F3C1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4F3C1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INC</w:t>
            </w:r>
            <w:r w:rsidR="004F3C1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, Соединенные штаты </w:t>
            </w:r>
            <w:proofErr w:type="spellStart"/>
            <w:r w:rsidR="004F3C1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америки</w:t>
            </w:r>
            <w:proofErr w:type="spellEnd"/>
            <w:r w:rsidR="004F3C1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, РК-МТ-7№ 011888</w:t>
            </w:r>
            <w:r w:rsidR="00B50605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D54F4" w:rsidRPr="00E05C1C" w:rsidRDefault="00DD54F4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DD54F4" w:rsidRPr="00E05C1C" w:rsidRDefault="00DD54F4" w:rsidP="00E05C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22 399 000</w:t>
            </w:r>
          </w:p>
        </w:tc>
        <w:tc>
          <w:tcPr>
            <w:tcW w:w="2127" w:type="dxa"/>
          </w:tcPr>
          <w:p w:rsidR="00DD54F4" w:rsidRPr="00E05C1C" w:rsidRDefault="00DD54F4" w:rsidP="00E05C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22 399 000</w:t>
            </w:r>
          </w:p>
        </w:tc>
        <w:tc>
          <w:tcPr>
            <w:tcW w:w="1417" w:type="dxa"/>
            <w:vMerge w:val="restart"/>
          </w:tcPr>
          <w:p w:rsidR="00DD54F4" w:rsidRPr="00E83D21" w:rsidRDefault="00DD54F4" w:rsidP="005B57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12.02.2021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DD54F4" w:rsidRPr="00E83D21" w:rsidRDefault="00DD54F4" w:rsidP="005B57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DD54F4" w:rsidRPr="00E83D21" w:rsidRDefault="00DD54F4" w:rsidP="005B57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12.02.2021 г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15:53</w:t>
            </w:r>
          </w:p>
          <w:p w:rsidR="00DD54F4" w:rsidRPr="00E83D21" w:rsidRDefault="00DD54F4" w:rsidP="005B57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54F4" w:rsidRPr="00E83D21" w:rsidRDefault="00DD54F4" w:rsidP="005B57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D54F4" w:rsidRDefault="00DD54F4" w:rsidP="005B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C2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 xml:space="preserve">,150013, </w:t>
            </w:r>
            <w:proofErr w:type="spellStart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 xml:space="preserve"> қаласы, ул. Н. Назарбаев, 327,тел. 8(7152)50-20-96</w:t>
            </w:r>
          </w:p>
          <w:p w:rsidR="00DD54F4" w:rsidRPr="00B319F1" w:rsidRDefault="00DD54F4" w:rsidP="005B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РК,150013,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етропавловск, ул. Н. Назарбаева, 327,тел 8(7152)50-20-96</w:t>
            </w:r>
          </w:p>
          <w:p w:rsidR="00DD54F4" w:rsidRDefault="00DD54F4" w:rsidP="005B57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4F4" w:rsidRPr="00B319F1" w:rsidTr="00DD54F4">
        <w:tc>
          <w:tcPr>
            <w:tcW w:w="540" w:type="dxa"/>
            <w:vMerge/>
          </w:tcPr>
          <w:p w:rsidR="00DD54F4" w:rsidRPr="00B319F1" w:rsidRDefault="00DD54F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3" w:type="dxa"/>
          </w:tcPr>
          <w:p w:rsidR="00DD54F4" w:rsidRPr="004F257B" w:rsidRDefault="00DD54F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992" w:type="dxa"/>
          </w:tcPr>
          <w:p w:rsidR="00DD54F4" w:rsidRPr="00B319F1" w:rsidRDefault="00DD54F4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54F4" w:rsidRPr="00B319F1" w:rsidRDefault="00DD54F4" w:rsidP="00236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D54F4" w:rsidRPr="00B319F1" w:rsidRDefault="00DD54F4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DD54F4" w:rsidRPr="00B319F1" w:rsidRDefault="00DD54F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DD54F4" w:rsidRPr="00DD54F4" w:rsidRDefault="00DD54F4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4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22 399 000</w:t>
            </w:r>
          </w:p>
        </w:tc>
        <w:tc>
          <w:tcPr>
            <w:tcW w:w="1417" w:type="dxa"/>
            <w:vMerge/>
          </w:tcPr>
          <w:p w:rsidR="00DD54F4" w:rsidRPr="00E83D21" w:rsidRDefault="00DD54F4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DD54F4" w:rsidRPr="00713E31" w:rsidRDefault="00DD54F4" w:rsidP="002F1C67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D6F26" w:rsidRDefault="00394E87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</w:p>
    <w:p w:rsidR="00394E87" w:rsidRDefault="00394E87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</w:p>
    <w:p w:rsidR="00394E87" w:rsidRDefault="00394E87" w:rsidP="00067583">
      <w:pPr>
        <w:pStyle w:val="aa"/>
        <w:numPr>
          <w:ilvl w:val="0"/>
          <w:numId w:val="26"/>
        </w:numPr>
        <w:tabs>
          <w:tab w:val="left" w:pos="284"/>
        </w:tabs>
        <w:spacing w:before="0" w:beforeAutospacing="0" w:after="200" w:afterAutospacing="0" w:line="276" w:lineRule="auto"/>
        <w:contextualSpacing/>
        <w:jc w:val="thaiDistribute"/>
      </w:pPr>
      <w:r w:rsidRPr="00436F5A">
        <w:t xml:space="preserve">  </w:t>
      </w:r>
      <w:r w:rsidRPr="006C1BC6">
        <w:t xml:space="preserve">Сәйкестігін әлеуетті өнім берушілердің ұсынған </w:t>
      </w:r>
      <w:proofErr w:type="gramStart"/>
      <w:r w:rsidRPr="006C1BC6">
        <w:t>ба</w:t>
      </w:r>
      <w:proofErr w:type="gramEnd"/>
      <w:r w:rsidRPr="006C1BC6">
        <w:t>ға ұсыныстары салынған конверт.</w:t>
      </w:r>
      <w:r w:rsidRPr="00436F5A">
        <w:t xml:space="preserve"> </w:t>
      </w:r>
    </w:p>
    <w:p w:rsidR="00394E87" w:rsidRPr="007718A0" w:rsidRDefault="00394E87" w:rsidP="00394E87">
      <w:pPr>
        <w:pStyle w:val="aa"/>
        <w:tabs>
          <w:tab w:val="left" w:pos="284"/>
        </w:tabs>
        <w:spacing w:before="0" w:beforeAutospacing="0" w:after="200" w:afterAutospacing="0" w:line="276" w:lineRule="auto"/>
        <w:ind w:left="1080"/>
        <w:contextualSpacing/>
        <w:jc w:val="thaiDistribute"/>
      </w:pPr>
      <w:r>
        <w:t>Соответствие потенциальных поставщиков предоставивших</w:t>
      </w:r>
      <w:r w:rsidRPr="00436F5A">
        <w:t xml:space="preserve"> </w:t>
      </w:r>
      <w:r>
        <w:t>конверт с ценовыми предложениями.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9"/>
        <w:gridCol w:w="5244"/>
      </w:tblGrid>
      <w:tr w:rsidR="00394E87" w:rsidRPr="00436F5A" w:rsidTr="002D2F61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AA2D2D" w:rsidRDefault="00394E87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4C6E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436F5A" w:rsidRDefault="00394E87" w:rsidP="002D2F6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6C1BC6"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  <w:p w:rsidR="00394E87" w:rsidRPr="00436F5A" w:rsidRDefault="00394E87" w:rsidP="002D2F6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E87" w:rsidRPr="00436F5A" w:rsidRDefault="00394E87" w:rsidP="002D2F6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 w:rsidRPr="006C1BC6">
              <w:rPr>
                <w:rFonts w:ascii="Times New Roman" w:hAnsi="Times New Roman" w:cs="Times New Roman"/>
              </w:rPr>
              <w:t>ба</w:t>
            </w:r>
            <w:proofErr w:type="gramEnd"/>
            <w:r w:rsidRPr="006C1BC6">
              <w:rPr>
                <w:rFonts w:ascii="Times New Roman" w:hAnsi="Times New Roman" w:cs="Times New Roman"/>
              </w:rPr>
              <w:t>ға ұсыныстары салынған конверт.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Соответствие потенциальных поставщиков предоставивших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конверт с ценовыми предложениями.</w:t>
            </w:r>
          </w:p>
        </w:tc>
      </w:tr>
      <w:tr w:rsidR="00394E87" w:rsidRPr="007718A0" w:rsidTr="002D2F61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436F5A" w:rsidRDefault="00394E87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4F4" w:rsidRPr="00DD54F4" w:rsidRDefault="00DD54F4" w:rsidP="00DD54F4">
            <w:pPr>
              <w:rPr>
                <w:rFonts w:ascii="Times New Roman" w:hAnsi="Times New Roman" w:cs="Times New Roman"/>
              </w:rPr>
            </w:pPr>
            <w:r w:rsidRPr="00DD54F4">
              <w:rPr>
                <w:rFonts w:ascii="Times New Roman" w:hAnsi="Times New Roman" w:cs="Times New Roman"/>
              </w:rPr>
              <w:t>«</w:t>
            </w:r>
            <w:proofErr w:type="spellStart"/>
            <w:r w:rsidRPr="00DD54F4">
              <w:rPr>
                <w:rFonts w:ascii="Times New Roman" w:hAnsi="Times New Roman" w:cs="Times New Roman"/>
              </w:rPr>
              <w:t>Тех-Фарма</w:t>
            </w:r>
            <w:proofErr w:type="spellEnd"/>
            <w:r w:rsidRPr="00DD54F4">
              <w:rPr>
                <w:rFonts w:ascii="Times New Roman" w:hAnsi="Times New Roman" w:cs="Times New Roman"/>
              </w:rPr>
              <w:t>» ЖШС</w:t>
            </w:r>
          </w:p>
          <w:p w:rsidR="00394E87" w:rsidRPr="005A7951" w:rsidRDefault="00DD54F4" w:rsidP="00DD54F4">
            <w:pPr>
              <w:rPr>
                <w:rFonts w:ascii="Times New Roman" w:hAnsi="Times New Roman" w:cs="Times New Roman"/>
                <w:lang w:val="en-US"/>
              </w:rPr>
            </w:pPr>
            <w:r w:rsidRPr="00DD54F4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DD54F4">
              <w:rPr>
                <w:rFonts w:ascii="Times New Roman" w:hAnsi="Times New Roman" w:cs="Times New Roman"/>
              </w:rPr>
              <w:t>Тех-Фарма</w:t>
            </w:r>
            <w:proofErr w:type="spellEnd"/>
            <w:r w:rsidRPr="00DD54F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E87" w:rsidRPr="00DA4DF0" w:rsidRDefault="00394E87" w:rsidP="00972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</w:t>
            </w:r>
          </w:p>
        </w:tc>
      </w:tr>
    </w:tbl>
    <w:p w:rsidR="00D73906" w:rsidRPr="00067583" w:rsidRDefault="00D73906" w:rsidP="00067583">
      <w:pPr>
        <w:pStyle w:val="a8"/>
        <w:numPr>
          <w:ilvl w:val="0"/>
          <w:numId w:val="26"/>
        </w:numPr>
        <w:tabs>
          <w:tab w:val="left" w:pos="284"/>
        </w:tabs>
        <w:jc w:val="thaiDistribute"/>
        <w:rPr>
          <w:rFonts w:ascii="Times New Roman" w:hAnsi="Times New Roman" w:cs="Times New Roman"/>
          <w:color w:val="000000"/>
        </w:rPr>
      </w:pPr>
      <w:r w:rsidRPr="00067583">
        <w:rPr>
          <w:rFonts w:ascii="Times New Roman" w:hAnsi="Times New Roman" w:cs="Times New Roman"/>
          <w:sz w:val="24"/>
          <w:szCs w:val="24"/>
        </w:rPr>
        <w:lastRenderedPageBreak/>
        <w:t xml:space="preserve">Әлеуетті өнім берушілердің қабылданбаған өтінімдері жоқ. </w:t>
      </w:r>
    </w:p>
    <w:p w:rsidR="00E14C95" w:rsidRPr="00E14C95" w:rsidRDefault="00E14C95" w:rsidP="00D73906">
      <w:pPr>
        <w:pStyle w:val="a8"/>
        <w:tabs>
          <w:tab w:val="left" w:pos="284"/>
        </w:tabs>
        <w:jc w:val="thaiDistribute"/>
        <w:rPr>
          <w:rStyle w:val="s0"/>
          <w:sz w:val="22"/>
          <w:szCs w:val="22"/>
        </w:rPr>
      </w:pPr>
      <w:r w:rsidRPr="00E14C95">
        <w:rPr>
          <w:rFonts w:ascii="Times New Roman" w:hAnsi="Times New Roman" w:cs="Times New Roman"/>
          <w:sz w:val="24"/>
          <w:szCs w:val="24"/>
        </w:rPr>
        <w:t>Отклоненные заявки потенциальных поставщиков отсутствуют</w:t>
      </w:r>
      <w:r w:rsidR="00D73906">
        <w:rPr>
          <w:rFonts w:ascii="Times New Roman" w:hAnsi="Times New Roman" w:cs="Times New Roman"/>
          <w:sz w:val="24"/>
          <w:szCs w:val="24"/>
        </w:rPr>
        <w:t>.</w:t>
      </w:r>
    </w:p>
    <w:p w:rsidR="00D73906" w:rsidRPr="00497075" w:rsidRDefault="00D73906" w:rsidP="00067583">
      <w:pPr>
        <w:pStyle w:val="a8"/>
        <w:numPr>
          <w:ilvl w:val="0"/>
          <w:numId w:val="26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97075">
        <w:rPr>
          <w:rFonts w:ascii="Times New Roman" w:hAnsi="Times New Roman" w:cs="Times New Roman"/>
        </w:rPr>
        <w:t>Сараптама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комиссиясын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тарту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97075">
        <w:rPr>
          <w:rFonts w:ascii="Times New Roman" w:hAnsi="Times New Roman" w:cs="Times New Roman"/>
        </w:rPr>
        <w:t>туралы</w:t>
      </w:r>
      <w:proofErr w:type="spellEnd"/>
      <w:proofErr w:type="gramEnd"/>
      <w:r w:rsidRPr="00497075">
        <w:rPr>
          <w:rFonts w:ascii="Times New Roman" w:hAnsi="Times New Roman" w:cs="Times New Roman"/>
        </w:rPr>
        <w:t xml:space="preserve"> ақпарат: </w:t>
      </w:r>
      <w:proofErr w:type="spellStart"/>
      <w:r w:rsidRPr="00497075">
        <w:rPr>
          <w:rFonts w:ascii="Times New Roman" w:hAnsi="Times New Roman" w:cs="Times New Roman"/>
        </w:rPr>
        <w:t>сарапшылар</w:t>
      </w:r>
      <w:proofErr w:type="spellEnd"/>
      <w:r w:rsidRPr="00497075">
        <w:rPr>
          <w:rFonts w:ascii="Times New Roman" w:hAnsi="Times New Roman" w:cs="Times New Roman"/>
        </w:rPr>
        <w:t xml:space="preserve"> тартылған жоқ</w:t>
      </w:r>
    </w:p>
    <w:p w:rsidR="00D73906" w:rsidRDefault="00D73906" w:rsidP="00AC7447">
      <w:pPr>
        <w:pStyle w:val="a8"/>
        <w:rPr>
          <w:rFonts w:ascii="Times New Roman" w:hAnsi="Times New Roman" w:cs="Times New Roman"/>
        </w:rPr>
      </w:pPr>
      <w:r w:rsidRPr="00ED330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AC7447" w:rsidRDefault="00AC7447" w:rsidP="00AC7447">
      <w:pPr>
        <w:pStyle w:val="a8"/>
        <w:rPr>
          <w:rFonts w:ascii="Times New Roman" w:hAnsi="Times New Roman" w:cs="Times New Roman"/>
        </w:rPr>
      </w:pPr>
    </w:p>
    <w:p w:rsidR="00EE020F" w:rsidRDefault="00EE020F" w:rsidP="00067583">
      <w:pPr>
        <w:pStyle w:val="a8"/>
        <w:numPr>
          <w:ilvl w:val="0"/>
          <w:numId w:val="26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тендер тәсілімен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өтп</w:t>
      </w:r>
      <w:r w:rsidR="00EF722F">
        <w:rPr>
          <w:rFonts w:ascii="Times New Roman" w:eastAsia="Times New Roman" w:hAnsi="Times New Roman" w:cs="Times New Roman"/>
          <w:lang w:eastAsia="ru-RU"/>
        </w:rPr>
        <w:t xml:space="preserve">еді </w:t>
      </w:r>
      <w:proofErr w:type="spellStart"/>
      <w:r w:rsidR="00EF722F">
        <w:rPr>
          <w:rFonts w:ascii="Times New Roman" w:eastAsia="Times New Roman" w:hAnsi="Times New Roman" w:cs="Times New Roman"/>
          <w:lang w:eastAsia="ru-RU"/>
        </w:rPr>
        <w:t>деп</w:t>
      </w:r>
      <w:proofErr w:type="spellEnd"/>
      <w:r w:rsidR="00EF722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EF722F">
        <w:rPr>
          <w:rFonts w:ascii="Times New Roman" w:eastAsia="Times New Roman" w:hAnsi="Times New Roman" w:cs="Times New Roman"/>
          <w:lang w:eastAsia="ru-RU"/>
        </w:rPr>
        <w:t>танылады</w:t>
      </w:r>
      <w:proofErr w:type="spellEnd"/>
      <w:r w:rsidR="00EF722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="00EF722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proofErr w:type="gramEnd"/>
      <w:r w:rsidR="00EF722F">
        <w:rPr>
          <w:rFonts w:ascii="Times New Roman" w:eastAsia="Times New Roman" w:hAnsi="Times New Roman" w:cs="Times New Roman"/>
          <w:lang w:eastAsia="ru-RU"/>
        </w:rPr>
        <w:t xml:space="preserve"> 84, </w:t>
      </w:r>
      <w:proofErr w:type="spellStart"/>
      <w:r w:rsidR="00EF722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EF722F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="00EF722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EF722F">
        <w:rPr>
          <w:rFonts w:ascii="Times New Roman" w:eastAsia="Times New Roman" w:hAnsi="Times New Roman" w:cs="Times New Roman"/>
          <w:lang w:eastAsia="ru-RU"/>
        </w:rPr>
        <w:t>, 2,</w:t>
      </w:r>
      <w:r w:rsidRPr="00EE020F">
        <w:rPr>
          <w:rFonts w:ascii="Times New Roman" w:eastAsia="Times New Roman" w:hAnsi="Times New Roman" w:cs="Times New Roman"/>
          <w:lang w:eastAsia="ru-RU"/>
        </w:rPr>
        <w:t xml:space="preserve"> гл 9 ( ұсыну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екіден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кем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тендерлік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өтінім).</w:t>
      </w:r>
    </w:p>
    <w:p w:rsidR="00AC7447" w:rsidRPr="00EE020F" w:rsidRDefault="00AC7447" w:rsidP="00EE020F">
      <w:pPr>
        <w:pStyle w:val="a8"/>
        <w:rPr>
          <w:rFonts w:ascii="Times New Roman" w:eastAsia="Times New Roman" w:hAnsi="Times New Roman" w:cs="Times New Roman"/>
          <w:lang w:eastAsia="ru-RU"/>
        </w:rPr>
      </w:pPr>
      <w:r w:rsidRPr="00EE020F">
        <w:rPr>
          <w:rFonts w:ascii="Times New Roman" w:eastAsia="Times New Roman" w:hAnsi="Times New Roman" w:cs="Times New Roman"/>
          <w:lang w:eastAsia="ru-RU"/>
        </w:rPr>
        <w:t xml:space="preserve">Закуп способом тендера признаётся несостоявшимся </w:t>
      </w:r>
      <w:r w:rsidR="00EE020F"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EE020F"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EE020F" w:rsidRPr="00EE020F">
        <w:rPr>
          <w:rFonts w:ascii="Times New Roman" w:eastAsia="Times New Roman" w:hAnsi="Times New Roman" w:cs="Times New Roman"/>
          <w:lang w:eastAsia="ru-RU"/>
        </w:rPr>
        <w:t xml:space="preserve"> 84, </w:t>
      </w:r>
      <w:proofErr w:type="spellStart"/>
      <w:r w:rsidR="00EE020F"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EE020F" w:rsidRPr="00EE020F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="00EE020F"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EE020F" w:rsidRPr="00EE020F">
        <w:rPr>
          <w:rFonts w:ascii="Times New Roman" w:eastAsia="Times New Roman" w:hAnsi="Times New Roman" w:cs="Times New Roman"/>
          <w:lang w:eastAsia="ru-RU"/>
        </w:rPr>
        <w:t xml:space="preserve"> 2, гл 9 ( предоставление</w:t>
      </w:r>
      <w:r w:rsidRPr="00EE020F">
        <w:rPr>
          <w:rFonts w:ascii="Times New Roman" w:eastAsia="Times New Roman" w:hAnsi="Times New Roman" w:cs="Times New Roman"/>
          <w:lang w:eastAsia="ru-RU"/>
        </w:rPr>
        <w:t xml:space="preserve"> менее двух тендерных заявок</w:t>
      </w:r>
      <w:r w:rsidR="00EE020F" w:rsidRPr="00EE020F">
        <w:rPr>
          <w:rFonts w:ascii="Times New Roman" w:eastAsia="Times New Roman" w:hAnsi="Times New Roman" w:cs="Times New Roman"/>
          <w:lang w:eastAsia="ru-RU"/>
        </w:rPr>
        <w:t>)</w:t>
      </w:r>
      <w:r w:rsidRPr="00EE020F">
        <w:rPr>
          <w:rFonts w:ascii="Times New Roman" w:eastAsia="Times New Roman" w:hAnsi="Times New Roman" w:cs="Times New Roman"/>
          <w:lang w:eastAsia="ru-RU"/>
        </w:rPr>
        <w:t>.</w:t>
      </w:r>
    </w:p>
    <w:p w:rsidR="009120DC" w:rsidRPr="00972C53" w:rsidRDefault="009120DC" w:rsidP="00A02952">
      <w:pPr>
        <w:ind w:left="709"/>
        <w:rPr>
          <w:rFonts w:ascii="Times New Roman" w:hAnsi="Times New Roman" w:cs="Times New Roman"/>
          <w:color w:val="FF0000"/>
        </w:rPr>
      </w:pPr>
      <w:r w:rsidRPr="00972C53">
        <w:rPr>
          <w:rFonts w:ascii="Times New Roman" w:hAnsi="Times New Roman" w:cs="Times New Roman"/>
          <w:color w:val="FF0000"/>
        </w:rPr>
        <w:t>.</w:t>
      </w:r>
    </w:p>
    <w:p w:rsidR="00E1697A" w:rsidRPr="00067583" w:rsidRDefault="00E1697A" w:rsidP="00067583">
      <w:pPr>
        <w:pStyle w:val="a8"/>
        <w:numPr>
          <w:ilvl w:val="0"/>
          <w:numId w:val="26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067583">
        <w:rPr>
          <w:rFonts w:ascii="Times New Roman" w:eastAsia="Calibri" w:hAnsi="Times New Roman" w:cs="Times New Roman"/>
          <w:b/>
        </w:rPr>
        <w:t xml:space="preserve">Бұл </w:t>
      </w:r>
      <w:proofErr w:type="spellStart"/>
      <w:r w:rsidRPr="00067583">
        <w:rPr>
          <w:rFonts w:ascii="Times New Roman" w:eastAsia="Calibri" w:hAnsi="Times New Roman" w:cs="Times New Roman"/>
          <w:b/>
        </w:rPr>
        <w:t>шешім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үшін </w:t>
      </w:r>
      <w:proofErr w:type="spellStart"/>
      <w:r w:rsidRPr="00067583">
        <w:rPr>
          <w:rFonts w:ascii="Times New Roman" w:eastAsia="Calibri" w:hAnsi="Times New Roman" w:cs="Times New Roman"/>
          <w:b/>
        </w:rPr>
        <w:t>дауыс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67583">
        <w:rPr>
          <w:rFonts w:ascii="Times New Roman" w:eastAsia="Calibri" w:hAnsi="Times New Roman" w:cs="Times New Roman"/>
          <w:b/>
        </w:rPr>
        <w:t>берді</w:t>
      </w:r>
      <w:proofErr w:type="spellEnd"/>
      <w:r w:rsidRPr="00067583">
        <w:rPr>
          <w:rFonts w:ascii="Times New Roman" w:eastAsia="Calibri" w:hAnsi="Times New Roman" w:cs="Times New Roman"/>
          <w:b/>
        </w:rPr>
        <w:t>:</w:t>
      </w:r>
    </w:p>
    <w:p w:rsidR="009120DC" w:rsidRPr="00FB2BE6" w:rsidRDefault="009120DC" w:rsidP="00E1697A">
      <w:pPr>
        <w:pStyle w:val="a8"/>
        <w:spacing w:after="0" w:line="240" w:lineRule="auto"/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"Үшін»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«За» </w:t>
      </w:r>
      <w:r w:rsidR="009120DC" w:rsidRPr="00155B33">
        <w:rPr>
          <w:rFonts w:ascii="Times New Roman" w:eastAsia="Calibri" w:hAnsi="Times New Roman" w:cs="Times New Roman"/>
          <w:b/>
        </w:rPr>
        <w:tab/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367D9A">
        <w:rPr>
          <w:rFonts w:ascii="Times New Roman" w:eastAsia="Calibri" w:hAnsi="Times New Roman" w:cs="Times New Roman"/>
          <w:b/>
          <w:u w:val="single"/>
        </w:rPr>
        <w:t>5</w:t>
      </w:r>
      <w:r w:rsidR="009120DC" w:rsidRPr="00155B33">
        <w:rPr>
          <w:rFonts w:ascii="Times New Roman" w:eastAsia="Calibri" w:hAnsi="Times New Roman" w:cs="Times New Roman"/>
          <w:b/>
        </w:rPr>
        <w:t>_____</w:t>
      </w:r>
      <w:r w:rsidRPr="00E1697A"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r>
        <w:rPr>
          <w:rFonts w:ascii="Times New Roman" w:eastAsia="Calibri" w:hAnsi="Times New Roman" w:cs="Times New Roman"/>
          <w:b/>
        </w:rPr>
        <w:t>,</w:t>
      </w:r>
      <w:r w:rsidR="009120DC" w:rsidRPr="00155B33">
        <w:rPr>
          <w:rFonts w:ascii="Times New Roman" w:eastAsia="Calibri" w:hAnsi="Times New Roman" w:cs="Times New Roman"/>
          <w:b/>
        </w:rPr>
        <w:t xml:space="preserve"> голосов.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"Қарсы»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9120DC" w:rsidRPr="00155B33">
        <w:rPr>
          <w:rFonts w:ascii="Times New Roman" w:eastAsia="Calibri" w:hAnsi="Times New Roman" w:cs="Times New Roman"/>
          <w:b/>
          <w:u w:val="single"/>
        </w:rPr>
        <w:t>0</w:t>
      </w:r>
      <w:r w:rsidR="009120DC" w:rsidRPr="00155B33">
        <w:rPr>
          <w:rFonts w:ascii="Times New Roman" w:eastAsia="Calibri" w:hAnsi="Times New Roman" w:cs="Times New Roman"/>
          <w:b/>
        </w:rPr>
        <w:t xml:space="preserve">_____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proofErr w:type="gramStart"/>
      <w:r w:rsidRPr="00155B3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,</w:t>
      </w:r>
      <w:proofErr w:type="gramEnd"/>
      <w:r>
        <w:rPr>
          <w:rFonts w:ascii="Times New Roman" w:eastAsia="Calibri" w:hAnsi="Times New Roman" w:cs="Times New Roman"/>
          <w:b/>
        </w:rPr>
        <w:t xml:space="preserve"> </w:t>
      </w:r>
      <w:r w:rsidR="009120DC" w:rsidRPr="00155B33">
        <w:rPr>
          <w:rFonts w:ascii="Times New Roman" w:eastAsia="Calibri" w:hAnsi="Times New Roman" w:cs="Times New Roman"/>
          <w:b/>
        </w:rPr>
        <w:t>голосов.</w:t>
      </w:r>
    </w:p>
    <w:p w:rsidR="009120DC" w:rsidRDefault="009120DC" w:rsidP="009120DC">
      <w:pPr>
        <w:rPr>
          <w:rFonts w:ascii="Times New Roman" w:eastAsia="Calibri" w:hAnsi="Times New Roman" w:cs="Times New Roman"/>
          <w:b/>
        </w:rPr>
      </w:pP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120AD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120AD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E1697A" w:rsidRPr="00B319F1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</w:t>
      </w:r>
      <w:r w:rsidR="00E14C95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proofErr w:type="spellStart"/>
      <w:r w:rsidR="00367D9A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="00367D9A">
        <w:rPr>
          <w:rFonts w:ascii="Times New Roman" w:hAnsi="Times New Roman" w:cs="Times New Roman"/>
          <w:bCs/>
          <w:sz w:val="24"/>
          <w:szCs w:val="24"/>
        </w:rPr>
        <w:t xml:space="preserve"> Р.К.</w:t>
      </w:r>
      <w:r w:rsidRPr="00B319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D903E6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>:</w:t>
      </w:r>
    </w:p>
    <w:p w:rsidR="00942A61" w:rsidRPr="00B319F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proofErr w:type="spellStart"/>
      <w:r w:rsidRPr="00B319F1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B319F1"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proofErr w:type="spellStart"/>
      <w:r w:rsidR="00C777F6">
        <w:rPr>
          <w:rFonts w:ascii="Times New Roman" w:hAnsi="Times New Roman" w:cs="Times New Roman"/>
          <w:bCs/>
          <w:sz w:val="24"/>
          <w:szCs w:val="24"/>
        </w:rPr>
        <w:t>Сбоева</w:t>
      </w:r>
      <w:proofErr w:type="spellEnd"/>
      <w:r w:rsidR="00C777F6">
        <w:rPr>
          <w:rFonts w:ascii="Times New Roman" w:hAnsi="Times New Roman" w:cs="Times New Roman"/>
          <w:bCs/>
          <w:sz w:val="24"/>
          <w:szCs w:val="24"/>
        </w:rPr>
        <w:t xml:space="preserve"> И.В.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777F6" w:rsidRPr="00C777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777F6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C777F6"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C777F6" w:rsidRPr="00426DC5" w:rsidRDefault="00942A61" w:rsidP="00C777F6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r w:rsidR="00C777F6" w:rsidRPr="001D69CB">
        <w:rPr>
          <w:rFonts w:ascii="Times New Roman" w:hAnsi="Times New Roman" w:cs="Times New Roman"/>
          <w:bCs/>
          <w:sz w:val="24"/>
          <w:szCs w:val="24"/>
        </w:rPr>
        <w:t>Габассов</w:t>
      </w:r>
      <w:proofErr w:type="spellEnd"/>
      <w:r w:rsidR="00C777F6" w:rsidRPr="001D69CB"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942A61" w:rsidRDefault="00942A61" w:rsidP="00942A61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2A61" w:rsidRPr="00B319F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В.Н.</w:t>
      </w:r>
    </w:p>
    <w:p w:rsidR="00E1697A" w:rsidRDefault="00E1697A" w:rsidP="009120DC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="008C65B6" w:rsidRPr="008C65B6">
        <w:rPr>
          <w:i/>
          <w:sz w:val="20"/>
          <w:szCs w:val="20"/>
        </w:rPr>
        <w:t>Ережесі</w:t>
      </w:r>
      <w:proofErr w:type="spellEnd"/>
      <w:r w:rsidR="008C65B6" w:rsidRPr="008C65B6">
        <w:rPr>
          <w:i/>
          <w:sz w:val="20"/>
          <w:szCs w:val="20"/>
        </w:rPr>
        <w:t xml:space="preserve"> </w:t>
      </w:r>
      <w:proofErr w:type="spellStart"/>
      <w:r w:rsidR="008C65B6" w:rsidRPr="008C65B6">
        <w:rPr>
          <w:i/>
          <w:sz w:val="20"/>
          <w:szCs w:val="20"/>
        </w:rPr>
        <w:t>сатып</w:t>
      </w:r>
      <w:proofErr w:type="spellEnd"/>
      <w:r w:rsidR="008C65B6" w:rsidRPr="008C65B6">
        <w:rPr>
          <w:i/>
          <w:sz w:val="20"/>
          <w:szCs w:val="20"/>
        </w:rPr>
        <w:t xml:space="preserve"> </w:t>
      </w:r>
      <w:proofErr w:type="spellStart"/>
      <w:r w:rsidR="008C65B6" w:rsidRPr="008C65B6">
        <w:rPr>
          <w:i/>
          <w:sz w:val="20"/>
          <w:szCs w:val="20"/>
        </w:rPr>
        <w:t>алуды</w:t>
      </w:r>
      <w:proofErr w:type="spellEnd"/>
      <w:r w:rsidR="008C65B6" w:rsidRPr="008C65B6">
        <w:rPr>
          <w:i/>
          <w:sz w:val="20"/>
          <w:szCs w:val="20"/>
        </w:rPr>
        <w:t xml:space="preserve"> ұйымдастыру және өткізу, дә</w:t>
      </w:r>
      <w:proofErr w:type="gramStart"/>
      <w:r w:rsidR="008C65B6" w:rsidRPr="008C65B6">
        <w:rPr>
          <w:i/>
          <w:sz w:val="20"/>
          <w:szCs w:val="20"/>
        </w:rPr>
        <w:t>р</w:t>
      </w:r>
      <w:proofErr w:type="gramEnd"/>
      <w:r w:rsidR="008C65B6" w:rsidRPr="008C65B6">
        <w:rPr>
          <w:i/>
          <w:sz w:val="20"/>
          <w:szCs w:val="20"/>
        </w:rPr>
        <w:t xml:space="preserve">ілік </w:t>
      </w:r>
      <w:proofErr w:type="spellStart"/>
      <w:r w:rsidR="008C65B6" w:rsidRPr="008C65B6">
        <w:rPr>
          <w:i/>
          <w:sz w:val="20"/>
          <w:szCs w:val="20"/>
        </w:rPr>
        <w:t>заттар</w:t>
      </w:r>
      <w:proofErr w:type="spellEnd"/>
      <w:r w:rsidR="008C65B6" w:rsidRPr="008C65B6">
        <w:rPr>
          <w:i/>
          <w:sz w:val="20"/>
          <w:szCs w:val="20"/>
        </w:rPr>
        <w:t xml:space="preserve">, медициналық бұйымдар мен фармацевтикалық қызмет, Қазақстан </w:t>
      </w:r>
      <w:proofErr w:type="spellStart"/>
      <w:r w:rsidR="008C65B6" w:rsidRPr="008C65B6">
        <w:rPr>
          <w:i/>
          <w:sz w:val="20"/>
          <w:szCs w:val="20"/>
        </w:rPr>
        <w:t>Республикасы</w:t>
      </w:r>
      <w:proofErr w:type="spellEnd"/>
      <w:r w:rsidR="008C65B6" w:rsidRPr="008C65B6">
        <w:rPr>
          <w:i/>
          <w:sz w:val="20"/>
          <w:szCs w:val="20"/>
        </w:rPr>
        <w:t xml:space="preserve"> Үкіметінің 30 қазандағы 2009 жылғы № 1729.</w:t>
      </w:r>
    </w:p>
    <w:p w:rsidR="008C65B6" w:rsidRPr="002D35E4" w:rsidRDefault="009120DC" w:rsidP="008C65B6">
      <w:pPr>
        <w:ind w:firstLine="708"/>
        <w:jc w:val="both"/>
        <w:rPr>
          <w:rFonts w:ascii="Calibri" w:hAnsi="Calibri"/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="008C65B6" w:rsidRPr="002D35E4">
        <w:rPr>
          <w:rFonts w:ascii="Calibri" w:hAnsi="Calibri"/>
          <w:i/>
          <w:sz w:val="20"/>
          <w:szCs w:val="20"/>
        </w:rPr>
        <w:t>Правила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1729.</w:t>
      </w:r>
    </w:p>
    <w:p w:rsidR="00FA6EA6" w:rsidRPr="007B2F4B" w:rsidRDefault="00FA6EA6" w:rsidP="007B2F4B">
      <w:pPr>
        <w:shd w:val="clear" w:color="auto" w:fill="FFFFFF"/>
        <w:ind w:firstLine="709"/>
        <w:jc w:val="both"/>
        <w:rPr>
          <w:i/>
          <w:sz w:val="20"/>
          <w:szCs w:val="20"/>
        </w:rPr>
      </w:pPr>
    </w:p>
    <w:sectPr w:rsidR="00FA6EA6" w:rsidRPr="007B2F4B" w:rsidSect="009120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FEB"/>
    <w:multiLevelType w:val="hybridMultilevel"/>
    <w:tmpl w:val="37648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91489"/>
    <w:multiLevelType w:val="hybridMultilevel"/>
    <w:tmpl w:val="475292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2075D"/>
    <w:multiLevelType w:val="hybridMultilevel"/>
    <w:tmpl w:val="26E0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64BCD"/>
    <w:multiLevelType w:val="hybridMultilevel"/>
    <w:tmpl w:val="F0709AAC"/>
    <w:lvl w:ilvl="0" w:tplc="5A58396A">
      <w:start w:val="80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62F14"/>
    <w:multiLevelType w:val="hybridMultilevel"/>
    <w:tmpl w:val="AFB8AE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D4E7E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672AF"/>
    <w:multiLevelType w:val="hybridMultilevel"/>
    <w:tmpl w:val="3B8E245A"/>
    <w:lvl w:ilvl="0" w:tplc="583AFBF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3C77FF"/>
    <w:multiLevelType w:val="hybridMultilevel"/>
    <w:tmpl w:val="DE7E43D6"/>
    <w:lvl w:ilvl="0" w:tplc="CBC252DA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40A64"/>
    <w:multiLevelType w:val="hybridMultilevel"/>
    <w:tmpl w:val="4BBCD0DA"/>
    <w:lvl w:ilvl="0" w:tplc="7BD628AA">
      <w:start w:val="10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D1C2D"/>
    <w:multiLevelType w:val="hybridMultilevel"/>
    <w:tmpl w:val="0954509C"/>
    <w:lvl w:ilvl="0" w:tplc="69FA3B72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C1196A"/>
    <w:multiLevelType w:val="hybridMultilevel"/>
    <w:tmpl w:val="9766C26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3C794F"/>
    <w:multiLevelType w:val="multilevel"/>
    <w:tmpl w:val="7FAC8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6C3D2A9A"/>
    <w:multiLevelType w:val="hybridMultilevel"/>
    <w:tmpl w:val="E80EFD26"/>
    <w:lvl w:ilvl="0" w:tplc="677EBB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9710FC"/>
    <w:multiLevelType w:val="hybridMultilevel"/>
    <w:tmpl w:val="FD22B7E2"/>
    <w:lvl w:ilvl="0" w:tplc="E50EED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0DA3BE3"/>
    <w:multiLevelType w:val="hybridMultilevel"/>
    <w:tmpl w:val="44FABD30"/>
    <w:lvl w:ilvl="0" w:tplc="840071FC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613BB5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89F3D52"/>
    <w:multiLevelType w:val="hybridMultilevel"/>
    <w:tmpl w:val="7BDAC36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8"/>
  </w:num>
  <w:num w:numId="4">
    <w:abstractNumId w:val="14"/>
  </w:num>
  <w:num w:numId="5">
    <w:abstractNumId w:val="1"/>
  </w:num>
  <w:num w:numId="6">
    <w:abstractNumId w:val="2"/>
  </w:num>
  <w:num w:numId="7">
    <w:abstractNumId w:val="10"/>
  </w:num>
  <w:num w:numId="8">
    <w:abstractNumId w:val="18"/>
  </w:num>
  <w:num w:numId="9">
    <w:abstractNumId w:val="19"/>
  </w:num>
  <w:num w:numId="10">
    <w:abstractNumId w:val="7"/>
  </w:num>
  <w:num w:numId="11">
    <w:abstractNumId w:val="22"/>
  </w:num>
  <w:num w:numId="12">
    <w:abstractNumId w:val="5"/>
  </w:num>
  <w:num w:numId="13">
    <w:abstractNumId w:val="13"/>
  </w:num>
  <w:num w:numId="14">
    <w:abstractNumId w:val="11"/>
  </w:num>
  <w:num w:numId="15">
    <w:abstractNumId w:val="4"/>
  </w:num>
  <w:num w:numId="16">
    <w:abstractNumId w:val="25"/>
  </w:num>
  <w:num w:numId="17">
    <w:abstractNumId w:val="21"/>
  </w:num>
  <w:num w:numId="18">
    <w:abstractNumId w:val="0"/>
  </w:num>
  <w:num w:numId="19">
    <w:abstractNumId w:val="17"/>
  </w:num>
  <w:num w:numId="20">
    <w:abstractNumId w:val="23"/>
  </w:num>
  <w:num w:numId="21">
    <w:abstractNumId w:val="16"/>
  </w:num>
  <w:num w:numId="22">
    <w:abstractNumId w:val="6"/>
  </w:num>
  <w:num w:numId="23">
    <w:abstractNumId w:val="3"/>
  </w:num>
  <w:num w:numId="24">
    <w:abstractNumId w:val="15"/>
  </w:num>
  <w:num w:numId="25">
    <w:abstractNumId w:val="12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20DC"/>
    <w:rsid w:val="00067583"/>
    <w:rsid w:val="0009636C"/>
    <w:rsid w:val="000A0053"/>
    <w:rsid w:val="000D059E"/>
    <w:rsid w:val="000E3144"/>
    <w:rsid w:val="00106AD9"/>
    <w:rsid w:val="00107C24"/>
    <w:rsid w:val="00125D4F"/>
    <w:rsid w:val="00126501"/>
    <w:rsid w:val="00143EE8"/>
    <w:rsid w:val="00196EB9"/>
    <w:rsid w:val="001E43D2"/>
    <w:rsid w:val="001F07D3"/>
    <w:rsid w:val="00201751"/>
    <w:rsid w:val="00223E2D"/>
    <w:rsid w:val="00224C9B"/>
    <w:rsid w:val="00243A62"/>
    <w:rsid w:val="00280D12"/>
    <w:rsid w:val="00291175"/>
    <w:rsid w:val="002918FE"/>
    <w:rsid w:val="002A0271"/>
    <w:rsid w:val="002D35E4"/>
    <w:rsid w:val="003121A6"/>
    <w:rsid w:val="00332841"/>
    <w:rsid w:val="00345FD6"/>
    <w:rsid w:val="00357A33"/>
    <w:rsid w:val="00361F68"/>
    <w:rsid w:val="00364209"/>
    <w:rsid w:val="00367D9A"/>
    <w:rsid w:val="00377FDF"/>
    <w:rsid w:val="00394E87"/>
    <w:rsid w:val="003E64BD"/>
    <w:rsid w:val="00406D07"/>
    <w:rsid w:val="0042700D"/>
    <w:rsid w:val="00436F02"/>
    <w:rsid w:val="00450C45"/>
    <w:rsid w:val="00497075"/>
    <w:rsid w:val="004A42B6"/>
    <w:rsid w:val="004A5F66"/>
    <w:rsid w:val="004F3C1B"/>
    <w:rsid w:val="00516F45"/>
    <w:rsid w:val="005263EA"/>
    <w:rsid w:val="00574BFC"/>
    <w:rsid w:val="005867EF"/>
    <w:rsid w:val="005A0075"/>
    <w:rsid w:val="005A7951"/>
    <w:rsid w:val="005C4A3B"/>
    <w:rsid w:val="005C7026"/>
    <w:rsid w:val="00600735"/>
    <w:rsid w:val="006053DC"/>
    <w:rsid w:val="00615E18"/>
    <w:rsid w:val="0062785E"/>
    <w:rsid w:val="00634F92"/>
    <w:rsid w:val="0064170D"/>
    <w:rsid w:val="00645EF4"/>
    <w:rsid w:val="006F4189"/>
    <w:rsid w:val="00730E37"/>
    <w:rsid w:val="00733095"/>
    <w:rsid w:val="00787B36"/>
    <w:rsid w:val="007904F7"/>
    <w:rsid w:val="007933A2"/>
    <w:rsid w:val="007B13E4"/>
    <w:rsid w:val="007B2226"/>
    <w:rsid w:val="007B2F4B"/>
    <w:rsid w:val="008361A0"/>
    <w:rsid w:val="00853105"/>
    <w:rsid w:val="0088660C"/>
    <w:rsid w:val="00892133"/>
    <w:rsid w:val="00893D69"/>
    <w:rsid w:val="008A4874"/>
    <w:rsid w:val="008B6BCD"/>
    <w:rsid w:val="008C65B6"/>
    <w:rsid w:val="008D7470"/>
    <w:rsid w:val="008E7256"/>
    <w:rsid w:val="009120DC"/>
    <w:rsid w:val="0092170E"/>
    <w:rsid w:val="00940D01"/>
    <w:rsid w:val="00942A61"/>
    <w:rsid w:val="009566B1"/>
    <w:rsid w:val="00972C53"/>
    <w:rsid w:val="00A02952"/>
    <w:rsid w:val="00A14638"/>
    <w:rsid w:val="00A16CE4"/>
    <w:rsid w:val="00A228D4"/>
    <w:rsid w:val="00AC7447"/>
    <w:rsid w:val="00AD1103"/>
    <w:rsid w:val="00B32414"/>
    <w:rsid w:val="00B50605"/>
    <w:rsid w:val="00B550C2"/>
    <w:rsid w:val="00B776A4"/>
    <w:rsid w:val="00BD10B8"/>
    <w:rsid w:val="00BD6F26"/>
    <w:rsid w:val="00C046C4"/>
    <w:rsid w:val="00C122B3"/>
    <w:rsid w:val="00C131B4"/>
    <w:rsid w:val="00C133AD"/>
    <w:rsid w:val="00C674B8"/>
    <w:rsid w:val="00C777F6"/>
    <w:rsid w:val="00C77983"/>
    <w:rsid w:val="00C879E7"/>
    <w:rsid w:val="00D015DB"/>
    <w:rsid w:val="00D0363A"/>
    <w:rsid w:val="00D07FC2"/>
    <w:rsid w:val="00D2269B"/>
    <w:rsid w:val="00D4573E"/>
    <w:rsid w:val="00D53086"/>
    <w:rsid w:val="00D73906"/>
    <w:rsid w:val="00D750EF"/>
    <w:rsid w:val="00D774BF"/>
    <w:rsid w:val="00D8239E"/>
    <w:rsid w:val="00DC6CB4"/>
    <w:rsid w:val="00DD54F4"/>
    <w:rsid w:val="00DF1A1B"/>
    <w:rsid w:val="00E028E6"/>
    <w:rsid w:val="00E05C1C"/>
    <w:rsid w:val="00E14C95"/>
    <w:rsid w:val="00E1697A"/>
    <w:rsid w:val="00E2588D"/>
    <w:rsid w:val="00E37E23"/>
    <w:rsid w:val="00E52540"/>
    <w:rsid w:val="00E83D21"/>
    <w:rsid w:val="00EE020F"/>
    <w:rsid w:val="00EF722F"/>
    <w:rsid w:val="00F04821"/>
    <w:rsid w:val="00F05BCD"/>
    <w:rsid w:val="00F34D76"/>
    <w:rsid w:val="00F436C4"/>
    <w:rsid w:val="00F5223E"/>
    <w:rsid w:val="00FA66A3"/>
    <w:rsid w:val="00FA6EA6"/>
    <w:rsid w:val="00FB69A3"/>
    <w:rsid w:val="00FE4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34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34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522F2-D83A-4E3C-8A80-823B1AD7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1273</TotalTime>
  <Pages>6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68</cp:revision>
  <cp:lastPrinted>2021-02-17T06:26:00Z</cp:lastPrinted>
  <dcterms:created xsi:type="dcterms:W3CDTF">2019-02-18T09:29:00Z</dcterms:created>
  <dcterms:modified xsi:type="dcterms:W3CDTF">2021-02-17T06:26:00Z</dcterms:modified>
</cp:coreProperties>
</file>